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955" w:rsidRDefault="009B5D0E" w:rsidP="009B5D0E">
      <w:pPr>
        <w:tabs>
          <w:tab w:val="center" w:pos="3722"/>
          <w:tab w:val="left" w:pos="5800"/>
        </w:tabs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tab/>
      </w:r>
      <w:r w:rsidR="00453DE6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</w:t>
      </w:r>
      <w:r w:rsidR="003D0250" w:rsidRPr="003D0250">
        <w:rPr>
          <w:rFonts w:ascii="TH SarabunPSK" w:hAnsi="TH SarabunPSK" w:cs="TH SarabunPSK" w:hint="cs"/>
          <w:b/>
          <w:bCs/>
          <w:sz w:val="44"/>
          <w:szCs w:val="44"/>
          <w:cs/>
        </w:rPr>
        <w:t>โศกาลัย</w:t>
      </w:r>
    </w:p>
    <w:p w:rsidR="002E6537" w:rsidRPr="00515955" w:rsidRDefault="007C5DEE" w:rsidP="00515955">
      <w:pPr>
        <w:tabs>
          <w:tab w:val="center" w:pos="3722"/>
          <w:tab w:val="left" w:pos="5800"/>
        </w:tabs>
        <w:ind w:hanging="426"/>
        <w:rPr>
          <w:rFonts w:ascii="TH SarabunPSK" w:hAnsi="TH SarabunPSK" w:cs="TH SarabunPSK"/>
          <w:b/>
          <w:bCs/>
          <w:i/>
          <w:iCs/>
          <w:color w:val="FF0000"/>
          <w:sz w:val="40"/>
          <w:szCs w:val="40"/>
        </w:rPr>
      </w:pPr>
      <w:r>
        <w:rPr>
          <w:rFonts w:ascii="TH SarabunPSK" w:hAnsi="TH SarabunPSK" w:cs="TH SarabunPSK" w:hint="cs"/>
          <w:b/>
          <w:bCs/>
          <w:i/>
          <w:iCs/>
          <w:color w:val="FF0000"/>
          <w:sz w:val="40"/>
          <w:szCs w:val="40"/>
          <w:cs/>
        </w:rPr>
        <w:t xml:space="preserve">       </w:t>
      </w:r>
      <w:r w:rsidR="00515955" w:rsidRPr="00515955">
        <w:rPr>
          <w:rFonts w:ascii="TH SarabunPSK" w:hAnsi="TH SarabunPSK" w:cs="TH SarabunPSK" w:hint="cs"/>
          <w:b/>
          <w:bCs/>
          <w:i/>
          <w:iCs/>
          <w:color w:val="FF0000"/>
          <w:sz w:val="40"/>
          <w:szCs w:val="40"/>
          <w:cs/>
        </w:rPr>
        <w:t>กลอนสุภาพ</w:t>
      </w:r>
      <w:r w:rsidR="009B5D0E" w:rsidRPr="00515955">
        <w:rPr>
          <w:rFonts w:ascii="TH SarabunPSK" w:hAnsi="TH SarabunPSK" w:cs="TH SarabunPSK"/>
          <w:b/>
          <w:bCs/>
          <w:i/>
          <w:iCs/>
          <w:color w:val="FF0000"/>
          <w:sz w:val="40"/>
          <w:szCs w:val="40"/>
        </w:rPr>
        <w:tab/>
      </w:r>
    </w:p>
    <w:tbl>
      <w:tblPr>
        <w:tblStyle w:val="a3"/>
        <w:tblW w:w="92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3D0250" w:rsidRPr="003D0250" w:rsidTr="007C5DEE">
        <w:tc>
          <w:tcPr>
            <w:tcW w:w="4820" w:type="dxa"/>
          </w:tcPr>
          <w:p w:rsidR="003D0250" w:rsidRPr="003D0250" w:rsidRDefault="003D0250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      </w:t>
            </w: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สิ้นตะวันจันทร์ยังส่องแต้มท้องฟ้า</w:t>
            </w:r>
          </w:p>
        </w:tc>
        <w:tc>
          <w:tcPr>
            <w:tcW w:w="4394" w:type="dxa"/>
          </w:tcPr>
          <w:p w:rsidR="003D0250" w:rsidRPr="003D0250" w:rsidRDefault="003D0250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สิ้นพระองค์ทุกเวลาฟ้าหม่นหมอง</w:t>
            </w:r>
          </w:p>
        </w:tc>
      </w:tr>
      <w:tr w:rsidR="003D0250" w:rsidRPr="003D0250" w:rsidTr="007C5DEE">
        <w:tc>
          <w:tcPr>
            <w:tcW w:w="4820" w:type="dxa"/>
          </w:tcPr>
          <w:p w:rsidR="003D0250" w:rsidRPr="003D0250" w:rsidRDefault="003D0250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ทุกบ้านเรือนล้วนไห้ร่ำน้ำตานอง</w:t>
            </w:r>
          </w:p>
        </w:tc>
        <w:tc>
          <w:tcPr>
            <w:tcW w:w="4394" w:type="dxa"/>
          </w:tcPr>
          <w:p w:rsidR="003D0250" w:rsidRPr="003D0250" w:rsidRDefault="003D0250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พ่อหลวงของแผ่นดินสิ้นพระชนม์</w:t>
            </w:r>
          </w:p>
        </w:tc>
      </w:tr>
      <w:tr w:rsidR="003D0250" w:rsidRPr="003D0250" w:rsidTr="007C5DEE">
        <w:tc>
          <w:tcPr>
            <w:tcW w:w="4820" w:type="dxa"/>
          </w:tcPr>
          <w:p w:rsidR="003D0250" w:rsidRPr="003D0250" w:rsidRDefault="003D0250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แปดสิบปีที่พระองค์ทรงงานหนัก</w:t>
            </w:r>
          </w:p>
        </w:tc>
        <w:tc>
          <w:tcPr>
            <w:tcW w:w="4394" w:type="dxa"/>
          </w:tcPr>
          <w:p w:rsidR="003D0250" w:rsidRPr="003D0250" w:rsidRDefault="003D0250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แจ้งประจักษ์ครองไทยในทุกหน</w:t>
            </w:r>
          </w:p>
        </w:tc>
      </w:tr>
      <w:tr w:rsidR="003D0250" w:rsidRPr="003D0250" w:rsidTr="007C5DEE">
        <w:tc>
          <w:tcPr>
            <w:tcW w:w="4820" w:type="dxa"/>
          </w:tcPr>
          <w:p w:rsidR="003D0250" w:rsidRPr="003D0250" w:rsidRDefault="003D0250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ครองแผ่นดินโดยธรรมล้ำมงคล</w:t>
            </w:r>
          </w:p>
        </w:tc>
        <w:tc>
          <w:tcPr>
            <w:tcW w:w="4394" w:type="dxa"/>
          </w:tcPr>
          <w:p w:rsidR="003D0250" w:rsidRPr="003D0250" w:rsidRDefault="003D0250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“ภูมิพล”ล้นเกล้าเหล่านิกร</w:t>
            </w:r>
          </w:p>
        </w:tc>
      </w:tr>
      <w:tr w:rsidR="003D0250" w:rsidRPr="003D0250" w:rsidTr="007C5DEE">
        <w:tc>
          <w:tcPr>
            <w:tcW w:w="4820" w:type="dxa"/>
          </w:tcPr>
          <w:p w:rsidR="003D0250" w:rsidRPr="003D0250" w:rsidRDefault="003D0250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รอยพระบาททุกยาตรย่างเหมือนยังอุ่น</w:t>
            </w:r>
          </w:p>
        </w:tc>
        <w:tc>
          <w:tcPr>
            <w:tcW w:w="4394" w:type="dxa"/>
          </w:tcPr>
          <w:p w:rsidR="003D0250" w:rsidRPr="003D0250" w:rsidRDefault="003D0250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พระกา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รุณ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ยังเห็นเป็นอนุสรณ์</w:t>
            </w:r>
          </w:p>
        </w:tc>
      </w:tr>
      <w:tr w:rsidR="003D0250" w:rsidRPr="003D0250" w:rsidTr="007C5DEE">
        <w:tc>
          <w:tcPr>
            <w:tcW w:w="4820" w:type="dxa"/>
          </w:tcPr>
          <w:p w:rsidR="003D0250" w:rsidRPr="003D0250" w:rsidRDefault="003D0250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เกิดทันไท้ใต้ร่มฉัตรพิพัฒน์พร</w:t>
            </w:r>
          </w:p>
        </w:tc>
        <w:tc>
          <w:tcPr>
            <w:tcW w:w="4394" w:type="dxa"/>
          </w:tcPr>
          <w:p w:rsidR="003D0250" w:rsidRPr="003D0250" w:rsidRDefault="003D0250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ราษฎรของพ่อฟ้าโศกาลัย</w:t>
            </w:r>
          </w:p>
        </w:tc>
      </w:tr>
      <w:tr w:rsidR="003D0250" w:rsidRPr="003D0250" w:rsidTr="007C5DEE">
        <w:tc>
          <w:tcPr>
            <w:tcW w:w="4820" w:type="dxa"/>
          </w:tcPr>
          <w:p w:rsidR="003D0250" w:rsidRPr="003D0250" w:rsidRDefault="003D0250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“ดิน”เปลี่ยนแปลงแกล้งดินสร้างสินทรัพย์</w:t>
            </w:r>
          </w:p>
        </w:tc>
        <w:tc>
          <w:tcPr>
            <w:tcW w:w="4394" w:type="dxa"/>
          </w:tcPr>
          <w:p w:rsidR="003D0250" w:rsidRPr="005750EC" w:rsidRDefault="005750EC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“น้ำ”เปลี่ยนปรับด้วยกังหันผันน้ำใหม่</w:t>
            </w:r>
          </w:p>
        </w:tc>
      </w:tr>
      <w:tr w:rsidR="003D0250" w:rsidRPr="003D0250" w:rsidTr="007C5DEE">
        <w:tc>
          <w:tcPr>
            <w:tcW w:w="4820" w:type="dxa"/>
          </w:tcPr>
          <w:p w:rsidR="003D0250" w:rsidRPr="003D0250" w:rsidRDefault="005750EC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“ลม”เปลี่ยนทิศผลิตแปรกระแสไฟ</w:t>
            </w:r>
          </w:p>
        </w:tc>
        <w:tc>
          <w:tcPr>
            <w:tcW w:w="4394" w:type="dxa"/>
          </w:tcPr>
          <w:p w:rsidR="003D0250" w:rsidRPr="005750EC" w:rsidRDefault="005750EC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ทุกกิจไท้เพื่อชีวันราษฎร์มั่นคง</w:t>
            </w:r>
          </w:p>
        </w:tc>
      </w:tr>
      <w:tr w:rsidR="003D0250" w:rsidRPr="003D0250" w:rsidTr="007C5DEE">
        <w:tc>
          <w:tcPr>
            <w:tcW w:w="4820" w:type="dxa"/>
          </w:tcPr>
          <w:p w:rsidR="005750EC" w:rsidRPr="003D0250" w:rsidRDefault="005750EC" w:rsidP="005750EC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ล้วนเลิศศาสตร์พระราชานำพาชาติ</w:t>
            </w:r>
          </w:p>
        </w:tc>
        <w:tc>
          <w:tcPr>
            <w:tcW w:w="4394" w:type="dxa"/>
          </w:tcPr>
          <w:p w:rsidR="003D0250" w:rsidRPr="005750EC" w:rsidRDefault="005750EC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ตามรอยบาททำความดีที่ประสงค์</w:t>
            </w:r>
          </w:p>
        </w:tc>
      </w:tr>
      <w:tr w:rsidR="003D0250" w:rsidRPr="003D0250" w:rsidTr="007C5DEE">
        <w:tc>
          <w:tcPr>
            <w:tcW w:w="4820" w:type="dxa"/>
          </w:tcPr>
          <w:p w:rsidR="003D0250" w:rsidRPr="003D0250" w:rsidRDefault="005750EC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น้อมใจ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ภักดิ์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รักชาติยิ่งอาจอง</w:t>
            </w:r>
          </w:p>
        </w:tc>
        <w:tc>
          <w:tcPr>
            <w:tcW w:w="4394" w:type="dxa"/>
          </w:tcPr>
          <w:p w:rsidR="003D0250" w:rsidRPr="005750EC" w:rsidRDefault="005750EC" w:rsidP="003D0250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เพื่อน้อมส่งครั้งสุดท้ายถวายพระพร</w:t>
            </w:r>
          </w:p>
        </w:tc>
      </w:tr>
    </w:tbl>
    <w:p w:rsidR="003D0250" w:rsidRDefault="003D0250" w:rsidP="003D0250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5750EC" w:rsidRPr="009B5D0E" w:rsidRDefault="005750EC" w:rsidP="003D0250">
      <w:pPr>
        <w:rPr>
          <w:rFonts w:ascii="TH SarabunPSK" w:hAnsi="TH SarabunPSK" w:cs="TH SarabunPSK"/>
          <w:b/>
          <w:bCs/>
          <w:i/>
          <w:i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                                </w:t>
      </w:r>
      <w:r w:rsidR="00453DE6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       </w:t>
      </w:r>
      <w:bookmarkStart w:id="0" w:name="_GoBack"/>
      <w:bookmarkEnd w:id="0"/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 </w:t>
      </w:r>
      <w:r w:rsidRPr="009B5D0E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นางสาว</w:t>
      </w:r>
      <w:proofErr w:type="spellStart"/>
      <w:r w:rsidRPr="009B5D0E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ศีฏลาศ์</w:t>
      </w:r>
      <w:proofErr w:type="spellEnd"/>
      <w:r w:rsidRPr="009B5D0E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 xml:space="preserve">  ศรีลานุช</w:t>
      </w:r>
      <w:r w:rsidR="009B5D0E" w:rsidRPr="009B5D0E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 xml:space="preserve"> </w:t>
      </w:r>
      <w:r w:rsidR="009B5D0E" w:rsidRPr="009B5D0E">
        <w:rPr>
          <w:rFonts w:ascii="TH SarabunPSK" w:hAnsi="TH SarabunPSK" w:cs="TH SarabunPSK"/>
          <w:b/>
          <w:bCs/>
          <w:i/>
          <w:iCs/>
          <w:sz w:val="36"/>
          <w:szCs w:val="36"/>
        </w:rPr>
        <w:t xml:space="preserve">: </w:t>
      </w:r>
      <w:r w:rsidR="00EA0E82">
        <w:rPr>
          <w:rFonts w:ascii="TH SarabunPSK" w:hAnsi="TH SarabunPSK" w:cs="TH SarabunPSK" w:hint="cs"/>
          <w:b/>
          <w:bCs/>
          <w:i/>
          <w:iCs/>
          <w:sz w:val="36"/>
          <w:szCs w:val="36"/>
          <w:cs/>
        </w:rPr>
        <w:t>ประพันธ์</w:t>
      </w:r>
    </w:p>
    <w:sectPr w:rsidR="005750EC" w:rsidRPr="009B5D0E" w:rsidSect="007C5DEE">
      <w:headerReference w:type="first" r:id="rId7"/>
      <w:pgSz w:w="11907" w:h="16839" w:code="9"/>
      <w:pgMar w:top="1440" w:right="1440" w:bottom="1440" w:left="1440" w:header="850" w:footer="624" w:gutter="0"/>
      <w:pgNumType w:fmt="thaiNumbers" w:start="13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CB3" w:rsidRDefault="00004CB3" w:rsidP="00DB071A">
      <w:pPr>
        <w:spacing w:after="0" w:line="240" w:lineRule="auto"/>
      </w:pPr>
      <w:r>
        <w:separator/>
      </w:r>
    </w:p>
  </w:endnote>
  <w:endnote w:type="continuationSeparator" w:id="0">
    <w:p w:rsidR="00004CB3" w:rsidRDefault="00004CB3" w:rsidP="00DB0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CB3" w:rsidRDefault="00004CB3" w:rsidP="00DB071A">
      <w:pPr>
        <w:spacing w:after="0" w:line="240" w:lineRule="auto"/>
      </w:pPr>
      <w:r>
        <w:separator/>
      </w:r>
    </w:p>
  </w:footnote>
  <w:footnote w:type="continuationSeparator" w:id="0">
    <w:p w:rsidR="00004CB3" w:rsidRDefault="00004CB3" w:rsidP="00DB0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876650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b/>
        <w:bCs/>
        <w:sz w:val="32"/>
        <w:szCs w:val="32"/>
      </w:rPr>
    </w:sdtEndPr>
    <w:sdtContent>
      <w:p w:rsidR="00DB071A" w:rsidRPr="00DB071A" w:rsidRDefault="00DB071A">
        <w:pPr>
          <w:pStyle w:val="a4"/>
          <w:jc w:val="right"/>
          <w:rPr>
            <w:rFonts w:ascii="TH SarabunPSK" w:hAnsi="TH SarabunPSK" w:cs="TH SarabunPSK"/>
            <w:b/>
            <w:bCs/>
            <w:sz w:val="32"/>
            <w:szCs w:val="32"/>
          </w:rPr>
        </w:pPr>
        <w:r w:rsidRPr="00DB071A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Pr="00DB071A">
          <w:rPr>
            <w:rFonts w:ascii="TH SarabunPSK" w:hAnsi="TH SarabunPSK" w:cs="TH SarabunPSK"/>
            <w:b/>
            <w:bCs/>
            <w:sz w:val="32"/>
            <w:szCs w:val="32"/>
          </w:rPr>
          <w:instrText>PAGE   \* MERGEFORMAT</w:instrText>
        </w:r>
        <w:r w:rsidRPr="00DB071A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="00453DE6" w:rsidRPr="00453DE6">
          <w:rPr>
            <w:rFonts w:ascii="TH SarabunPSK" w:hAnsi="TH SarabunPSK" w:cs="TH SarabunPSK"/>
            <w:b/>
            <w:bCs/>
            <w:noProof/>
            <w:sz w:val="32"/>
            <w:szCs w:val="32"/>
            <w:cs/>
            <w:lang w:val="th-TH"/>
          </w:rPr>
          <w:t>๑๓</w:t>
        </w:r>
        <w:r w:rsidRPr="00DB071A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p>
    </w:sdtContent>
  </w:sdt>
  <w:p w:rsidR="00DB071A" w:rsidRDefault="00DB07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50"/>
    <w:rsid w:val="00004CB3"/>
    <w:rsid w:val="00143059"/>
    <w:rsid w:val="002E6537"/>
    <w:rsid w:val="003D0250"/>
    <w:rsid w:val="00402EF2"/>
    <w:rsid w:val="00453DE6"/>
    <w:rsid w:val="00515955"/>
    <w:rsid w:val="005750EC"/>
    <w:rsid w:val="0079286C"/>
    <w:rsid w:val="007C5DEE"/>
    <w:rsid w:val="009B5D0E"/>
    <w:rsid w:val="00D11A70"/>
    <w:rsid w:val="00D94383"/>
    <w:rsid w:val="00DB071A"/>
    <w:rsid w:val="00EA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0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B071A"/>
  </w:style>
  <w:style w:type="paragraph" w:styleId="a6">
    <w:name w:val="footer"/>
    <w:basedOn w:val="a"/>
    <w:link w:val="a7"/>
    <w:uiPriority w:val="99"/>
    <w:unhideWhenUsed/>
    <w:rsid w:val="00DB0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B07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0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B071A"/>
  </w:style>
  <w:style w:type="paragraph" w:styleId="a6">
    <w:name w:val="footer"/>
    <w:basedOn w:val="a"/>
    <w:link w:val="a7"/>
    <w:uiPriority w:val="99"/>
    <w:unhideWhenUsed/>
    <w:rsid w:val="00DB0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B0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7</cp:revision>
  <cp:lastPrinted>2017-10-06T19:53:00Z</cp:lastPrinted>
  <dcterms:created xsi:type="dcterms:W3CDTF">2017-10-06T18:09:00Z</dcterms:created>
  <dcterms:modified xsi:type="dcterms:W3CDTF">2017-10-06T19:54:00Z</dcterms:modified>
</cp:coreProperties>
</file>